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0B59" w14:textId="016DD09B" w:rsidR="007E7207" w:rsidRDefault="007E7207" w:rsidP="003B5E06">
      <w:pPr>
        <w:rPr>
          <w:rFonts w:eastAsia="Calibri" w:cs="Arial"/>
          <w:color w:val="000000"/>
          <w:kern w:val="24"/>
          <w:sz w:val="20"/>
          <w:szCs w:val="20"/>
          <w:lang w:eastAsia="en-GB"/>
        </w:rPr>
      </w:pPr>
      <w:r>
        <w:rPr>
          <w:rFonts w:eastAsia="Calibri" w:cs="Arial"/>
          <w:color w:val="000000"/>
          <w:kern w:val="24"/>
          <w:sz w:val="20"/>
          <w:szCs w:val="20"/>
          <w:lang w:eastAsia="en-GB"/>
        </w:rPr>
        <w:t xml:space="preserve">AD24 Parts Return Policy </w:t>
      </w:r>
    </w:p>
    <w:p w14:paraId="272A3D6F" w14:textId="77777777" w:rsidR="007E7207" w:rsidRDefault="007E7207" w:rsidP="003B5E06">
      <w:pPr>
        <w:rPr>
          <w:rFonts w:eastAsia="Calibri" w:cs="Arial"/>
          <w:color w:val="000000"/>
          <w:kern w:val="24"/>
          <w:sz w:val="20"/>
          <w:szCs w:val="20"/>
          <w:lang w:eastAsia="en-GB"/>
        </w:rPr>
      </w:pPr>
    </w:p>
    <w:p w14:paraId="47EE15F6" w14:textId="6DC12EB8" w:rsidR="003B5E06" w:rsidRDefault="003B5E06" w:rsidP="003B5E06">
      <w:pPr>
        <w:rPr>
          <w:rFonts w:eastAsia="Calibri" w:cs="Arial"/>
          <w:color w:val="000000"/>
          <w:kern w:val="24"/>
          <w:sz w:val="20"/>
          <w:szCs w:val="20"/>
          <w:lang w:eastAsia="en-GB"/>
        </w:rPr>
      </w:pPr>
      <w:r>
        <w:rPr>
          <w:rFonts w:eastAsia="Calibri" w:cs="Arial"/>
          <w:color w:val="000000"/>
          <w:kern w:val="24"/>
          <w:sz w:val="20"/>
          <w:szCs w:val="20"/>
          <w:lang w:eastAsia="en-GB"/>
        </w:rPr>
        <w:t>As part of our plans to transform AD24 into the ultimate customer experience, we’ve been reviewing several of our key policies and procedures.</w:t>
      </w:r>
    </w:p>
    <w:p w14:paraId="13CD6C5D" w14:textId="59577CC0" w:rsidR="003B5E06" w:rsidRDefault="003B5E06" w:rsidP="003B5E06">
      <w:pPr>
        <w:contextualSpacing/>
        <w:rPr>
          <w:rFonts w:eastAsia="Calibri" w:cs="Arial"/>
          <w:color w:val="000000"/>
          <w:kern w:val="24"/>
          <w:sz w:val="20"/>
          <w:szCs w:val="20"/>
          <w:lang w:eastAsia="en-GB"/>
        </w:rPr>
      </w:pPr>
      <w:r>
        <w:rPr>
          <w:rFonts w:eastAsia="Calibri" w:cs="Arial"/>
          <w:color w:val="000000"/>
          <w:kern w:val="24"/>
          <w:sz w:val="20"/>
          <w:szCs w:val="20"/>
          <w:lang w:eastAsia="en-GB"/>
        </w:rPr>
        <w:t>During this review, we have updated and clarified our parts return policy and the relevant returns process.</w:t>
      </w:r>
    </w:p>
    <w:p w14:paraId="0C59C285" w14:textId="77777777" w:rsidR="003B5E06" w:rsidRDefault="003B5E06" w:rsidP="003B5E06">
      <w:pPr>
        <w:contextualSpacing/>
        <w:rPr>
          <w:rFonts w:eastAsia="Calibri" w:cs="Arial"/>
          <w:color w:val="000000"/>
          <w:kern w:val="24"/>
          <w:sz w:val="20"/>
          <w:szCs w:val="20"/>
          <w:lang w:eastAsia="en-GB"/>
        </w:rPr>
      </w:pPr>
    </w:p>
    <w:p w14:paraId="4AC2F823" w14:textId="77777777" w:rsidR="003B5E06" w:rsidRDefault="003B5E06" w:rsidP="003B5E06">
      <w:pPr>
        <w:contextualSpacing/>
        <w:rPr>
          <w:rFonts w:eastAsia="Times New Roman"/>
          <w:lang w:eastAsia="en-GB"/>
        </w:rPr>
      </w:pPr>
      <w:r>
        <w:rPr>
          <w:rFonts w:eastAsia="Calibri" w:cs="Arial"/>
          <w:b/>
          <w:bCs/>
          <w:color w:val="000000"/>
          <w:kern w:val="24"/>
          <w:sz w:val="20"/>
          <w:szCs w:val="20"/>
          <w:lang w:eastAsia="en-GB"/>
        </w:rPr>
        <w:t>AD24 Parts Return Policy</w:t>
      </w:r>
    </w:p>
    <w:p w14:paraId="34B63414" w14:textId="77777777" w:rsidR="003B5E06" w:rsidRDefault="003B5E06" w:rsidP="003B5E06">
      <w:pPr>
        <w:numPr>
          <w:ilvl w:val="0"/>
          <w:numId w:val="17"/>
        </w:numPr>
        <w:tabs>
          <w:tab w:val="left" w:pos="720"/>
        </w:tabs>
        <w:ind w:left="1267"/>
        <w:rPr>
          <w:rFonts w:eastAsia="Times New Roman"/>
          <w:color w:val="00ABEC"/>
          <w:sz w:val="20"/>
          <w:lang w:eastAsia="en-GB"/>
        </w:rPr>
      </w:pPr>
      <w:r>
        <w:rPr>
          <w:rFonts w:eastAsia="Times New Roman" w:cs="Arial"/>
          <w:color w:val="000000"/>
          <w:kern w:val="24"/>
          <w:sz w:val="20"/>
          <w:szCs w:val="20"/>
          <w:lang w:eastAsia="en-GB"/>
        </w:rPr>
        <w:t>A return must be requested within 14 days of delivery for ‘No Longer Required’ or ‘Ordered in Error’ - a handling change of 20% will be applied.</w:t>
      </w:r>
    </w:p>
    <w:p w14:paraId="4CF8A32E" w14:textId="77777777" w:rsidR="003B5E06" w:rsidRDefault="003B5E06" w:rsidP="003B5E06">
      <w:pPr>
        <w:numPr>
          <w:ilvl w:val="0"/>
          <w:numId w:val="17"/>
        </w:numPr>
        <w:tabs>
          <w:tab w:val="left" w:pos="720"/>
        </w:tabs>
        <w:ind w:left="1267"/>
        <w:rPr>
          <w:rFonts w:eastAsia="Times New Roman"/>
          <w:color w:val="00ABEC"/>
          <w:sz w:val="20"/>
          <w:lang w:eastAsia="en-GB"/>
        </w:rPr>
      </w:pPr>
      <w:r>
        <w:rPr>
          <w:rFonts w:eastAsia="Times New Roman" w:cs="Arial"/>
          <w:color w:val="000000"/>
          <w:kern w:val="24"/>
          <w:sz w:val="20"/>
          <w:szCs w:val="20"/>
          <w:lang w:eastAsia="en-GB"/>
        </w:rPr>
        <w:t>If a part(s) is/are damaged on delivery this must be notified to AD24 within 48 hours of delivery</w:t>
      </w:r>
    </w:p>
    <w:p w14:paraId="7998F339" w14:textId="77777777" w:rsidR="003B5E06" w:rsidRDefault="003B5E06" w:rsidP="003B5E06">
      <w:pPr>
        <w:numPr>
          <w:ilvl w:val="0"/>
          <w:numId w:val="17"/>
        </w:numPr>
        <w:tabs>
          <w:tab w:val="left" w:pos="720"/>
        </w:tabs>
        <w:ind w:left="1267"/>
        <w:rPr>
          <w:rFonts w:eastAsia="Times New Roman"/>
          <w:color w:val="00ABEC"/>
          <w:sz w:val="20"/>
          <w:lang w:eastAsia="en-GB"/>
        </w:rPr>
      </w:pPr>
      <w:r>
        <w:rPr>
          <w:rFonts w:eastAsia="Times New Roman" w:cs="Arial"/>
          <w:color w:val="000000"/>
          <w:kern w:val="24"/>
          <w:sz w:val="20"/>
          <w:szCs w:val="20"/>
          <w:lang w:eastAsia="en-GB"/>
        </w:rPr>
        <w:t>If lost part(s) is/are not reported within 14 days, then an RMA credit will not be authorised - 14 days of parts receipt.</w:t>
      </w:r>
    </w:p>
    <w:p w14:paraId="7BB7D7E6" w14:textId="77777777" w:rsidR="003B5E06" w:rsidRDefault="003B5E06" w:rsidP="003B5E06">
      <w:pPr>
        <w:numPr>
          <w:ilvl w:val="0"/>
          <w:numId w:val="17"/>
        </w:numPr>
        <w:tabs>
          <w:tab w:val="left" w:pos="720"/>
        </w:tabs>
        <w:ind w:left="1267"/>
        <w:rPr>
          <w:rFonts w:eastAsia="Times New Roman"/>
          <w:color w:val="00ABEC"/>
          <w:sz w:val="20"/>
          <w:lang w:eastAsia="en-GB"/>
        </w:rPr>
      </w:pPr>
      <w:r>
        <w:rPr>
          <w:rFonts w:eastAsia="Times New Roman" w:cs="Arial"/>
          <w:color w:val="000000"/>
          <w:kern w:val="24"/>
          <w:sz w:val="20"/>
          <w:szCs w:val="20"/>
          <w:lang w:eastAsia="en-GB"/>
        </w:rPr>
        <w:t>For any part(s) which are “made or sourced” to order then these can only be returned due to damage, loss, or failure. AD24 reserves the right to only approve credit after inspection of returned parts.</w:t>
      </w:r>
    </w:p>
    <w:p w14:paraId="56E29F0B" w14:textId="77777777" w:rsidR="003B5E06" w:rsidRDefault="003B5E06" w:rsidP="003B5E06">
      <w:pPr>
        <w:numPr>
          <w:ilvl w:val="0"/>
          <w:numId w:val="17"/>
        </w:numPr>
        <w:tabs>
          <w:tab w:val="left" w:pos="720"/>
        </w:tabs>
        <w:ind w:left="1267"/>
        <w:rPr>
          <w:rFonts w:eastAsia="Times New Roman"/>
          <w:color w:val="00ABEC"/>
          <w:sz w:val="20"/>
          <w:lang w:eastAsia="en-GB"/>
        </w:rPr>
      </w:pPr>
      <w:r>
        <w:rPr>
          <w:rFonts w:eastAsia="Times New Roman" w:cs="Arial"/>
          <w:color w:val="000000"/>
          <w:kern w:val="24"/>
          <w:sz w:val="20"/>
          <w:szCs w:val="20"/>
          <w:lang w:eastAsia="en-GB"/>
        </w:rPr>
        <w:t>AD24 Client Services will review and investigate all customer parts(s) return request</w:t>
      </w:r>
    </w:p>
    <w:p w14:paraId="4EFC5903" w14:textId="77777777" w:rsidR="003B5E06" w:rsidRDefault="003B5E06" w:rsidP="003B5E06">
      <w:pPr>
        <w:spacing w:before="120" w:after="120"/>
        <w:rPr>
          <w:rFonts w:eastAsia="Times New Roman"/>
          <w:lang w:eastAsia="en-GB"/>
        </w:rPr>
      </w:pPr>
      <w:r>
        <w:rPr>
          <w:rFonts w:eastAsia="Calibri" w:cs="Arial"/>
          <w:b/>
          <w:bCs/>
          <w:color w:val="000000"/>
          <w:kern w:val="24"/>
          <w:sz w:val="20"/>
          <w:szCs w:val="20"/>
          <w:lang w:eastAsia="en-GB"/>
        </w:rPr>
        <w:t>AD24 Parts Return Customer Process</w:t>
      </w:r>
    </w:p>
    <w:p w14:paraId="41EFB722" w14:textId="77777777" w:rsidR="003B5E06" w:rsidRDefault="003B5E06" w:rsidP="003B5E06">
      <w:pPr>
        <w:numPr>
          <w:ilvl w:val="0"/>
          <w:numId w:val="18"/>
        </w:numPr>
        <w:tabs>
          <w:tab w:val="left" w:pos="720"/>
        </w:tabs>
        <w:ind w:left="1267"/>
        <w:rPr>
          <w:rFonts w:eastAsia="Times New Roman"/>
          <w:color w:val="00ABEC"/>
          <w:sz w:val="20"/>
          <w:lang w:eastAsia="en-GB"/>
        </w:rPr>
      </w:pPr>
      <w:r>
        <w:rPr>
          <w:rFonts w:eastAsia="Times New Roman" w:cs="Arial"/>
          <w:color w:val="000000"/>
          <w:kern w:val="24"/>
          <w:sz w:val="20"/>
          <w:szCs w:val="20"/>
          <w:lang w:eastAsia="en-GB"/>
        </w:rPr>
        <w:t>If you need to return a part to AD24 please call us on 0845 358 9988, selecting option 1</w:t>
      </w:r>
    </w:p>
    <w:p w14:paraId="24517489" w14:textId="77777777" w:rsidR="003B5E06" w:rsidRDefault="003B5E06" w:rsidP="003B5E06">
      <w:pPr>
        <w:numPr>
          <w:ilvl w:val="0"/>
          <w:numId w:val="18"/>
        </w:numPr>
        <w:tabs>
          <w:tab w:val="left" w:pos="720"/>
        </w:tabs>
        <w:ind w:left="1267"/>
        <w:rPr>
          <w:rFonts w:eastAsia="Times New Roman"/>
          <w:color w:val="00ABEC"/>
          <w:sz w:val="20"/>
          <w:lang w:eastAsia="en-GB"/>
        </w:rPr>
      </w:pPr>
      <w:r>
        <w:rPr>
          <w:rFonts w:eastAsia="Times New Roman" w:cs="Arial"/>
          <w:color w:val="000000"/>
          <w:kern w:val="24"/>
          <w:sz w:val="20"/>
          <w:szCs w:val="20"/>
          <w:lang w:eastAsia="en-GB"/>
        </w:rPr>
        <w:t>An RMA number will be created by the team and an email copy send to you which will need to be sent back with the part(s), authorisation maybe required.</w:t>
      </w:r>
    </w:p>
    <w:p w14:paraId="63F075CC" w14:textId="77777777" w:rsidR="003B5E06" w:rsidRDefault="003B5E06" w:rsidP="003B5E06">
      <w:pPr>
        <w:numPr>
          <w:ilvl w:val="0"/>
          <w:numId w:val="18"/>
        </w:numPr>
        <w:tabs>
          <w:tab w:val="left" w:pos="720"/>
        </w:tabs>
        <w:ind w:left="1267"/>
        <w:rPr>
          <w:rFonts w:eastAsia="Times New Roman"/>
          <w:color w:val="00ABEC"/>
          <w:sz w:val="20"/>
          <w:lang w:eastAsia="en-GB"/>
        </w:rPr>
      </w:pPr>
      <w:r>
        <w:rPr>
          <w:rFonts w:eastAsia="Times New Roman" w:cs="Arial"/>
          <w:color w:val="000000"/>
          <w:kern w:val="24"/>
          <w:sz w:val="20"/>
          <w:szCs w:val="20"/>
          <w:lang w:eastAsia="en-GB"/>
        </w:rPr>
        <w:t>Failure to return the part or paperwork will result in the RMA being closed and the credit rejected</w:t>
      </w:r>
    </w:p>
    <w:p w14:paraId="1AE3FEA2" w14:textId="77777777" w:rsidR="003B5E06" w:rsidRDefault="003B5E06" w:rsidP="003B5E06">
      <w:pPr>
        <w:numPr>
          <w:ilvl w:val="0"/>
          <w:numId w:val="18"/>
        </w:numPr>
        <w:tabs>
          <w:tab w:val="left" w:pos="720"/>
        </w:tabs>
        <w:ind w:left="1267"/>
        <w:rPr>
          <w:rFonts w:eastAsia="Times New Roman"/>
          <w:color w:val="00ABEC"/>
          <w:sz w:val="20"/>
          <w:lang w:eastAsia="en-GB"/>
        </w:rPr>
      </w:pPr>
      <w:r>
        <w:rPr>
          <w:rFonts w:eastAsia="Times New Roman" w:cs="Arial"/>
          <w:color w:val="000000"/>
          <w:kern w:val="24"/>
          <w:sz w:val="20"/>
          <w:szCs w:val="20"/>
          <w:lang w:eastAsia="en-GB"/>
        </w:rPr>
        <w:t>Parts(s) must be available for collection by AD24 within 14 days (failure to do so will result in the RMA being closed)</w:t>
      </w:r>
    </w:p>
    <w:p w14:paraId="37AC596E" w14:textId="77777777" w:rsidR="003B5E06" w:rsidRDefault="003B5E06" w:rsidP="003B5E06">
      <w:pPr>
        <w:numPr>
          <w:ilvl w:val="0"/>
          <w:numId w:val="18"/>
        </w:numPr>
        <w:tabs>
          <w:tab w:val="left" w:pos="720"/>
        </w:tabs>
        <w:ind w:left="1267"/>
        <w:rPr>
          <w:rFonts w:eastAsia="Times New Roman"/>
          <w:color w:val="00ABEC"/>
          <w:sz w:val="20"/>
          <w:lang w:eastAsia="en-GB"/>
        </w:rPr>
      </w:pPr>
      <w:r>
        <w:rPr>
          <w:rFonts w:eastAsia="Times New Roman" w:cs="Arial"/>
          <w:color w:val="000000"/>
          <w:kern w:val="24"/>
          <w:sz w:val="18"/>
          <w:szCs w:val="18"/>
          <w:lang w:eastAsia="en-GB"/>
        </w:rPr>
        <w:t xml:space="preserve">Once the part has been received, we will inspect it in line with the RMA paperwork. If approved, the credit will be raised less any applicable administration costs. </w:t>
      </w:r>
    </w:p>
    <w:p w14:paraId="69EF9CDC" w14:textId="77777777" w:rsidR="003B5E06" w:rsidRDefault="003B5E06" w:rsidP="003B5E06">
      <w:pPr>
        <w:spacing w:before="120" w:after="120"/>
        <w:rPr>
          <w:rFonts w:eastAsia="Times New Roman"/>
          <w:lang w:eastAsia="en-GB"/>
        </w:rPr>
      </w:pPr>
      <w:r>
        <w:rPr>
          <w:rFonts w:eastAsia="Calibri" w:cs="Arial"/>
          <w:b/>
          <w:bCs/>
          <w:color w:val="000000"/>
          <w:kern w:val="24"/>
          <w:sz w:val="20"/>
          <w:szCs w:val="20"/>
          <w:lang w:eastAsia="en-GB"/>
        </w:rPr>
        <w:t>How a part(s) should be returned</w:t>
      </w:r>
    </w:p>
    <w:p w14:paraId="2861A433" w14:textId="77777777" w:rsidR="003B5E06" w:rsidRDefault="003B5E06" w:rsidP="003B5E06">
      <w:pPr>
        <w:numPr>
          <w:ilvl w:val="0"/>
          <w:numId w:val="19"/>
        </w:numPr>
        <w:tabs>
          <w:tab w:val="left" w:pos="720"/>
        </w:tabs>
        <w:ind w:left="1267"/>
        <w:rPr>
          <w:rFonts w:eastAsia="Times New Roman"/>
          <w:color w:val="00ABEC"/>
          <w:sz w:val="20"/>
          <w:lang w:eastAsia="en-GB"/>
        </w:rPr>
      </w:pPr>
      <w:r>
        <w:rPr>
          <w:rFonts w:eastAsia="Times New Roman" w:cs="Arial"/>
          <w:color w:val="000000"/>
          <w:kern w:val="24"/>
          <w:sz w:val="20"/>
          <w:szCs w:val="20"/>
          <w:lang w:eastAsia="en-GB"/>
        </w:rPr>
        <w:t>All part(s) are to be packed and returned with the original packaging enclosed</w:t>
      </w:r>
    </w:p>
    <w:p w14:paraId="44E5112B" w14:textId="77777777" w:rsidR="003B5E06" w:rsidRDefault="003B5E06" w:rsidP="003B5E06">
      <w:pPr>
        <w:numPr>
          <w:ilvl w:val="0"/>
          <w:numId w:val="19"/>
        </w:numPr>
        <w:tabs>
          <w:tab w:val="left" w:pos="720"/>
        </w:tabs>
        <w:ind w:left="1267"/>
        <w:rPr>
          <w:rFonts w:eastAsia="Times New Roman"/>
          <w:color w:val="00ABEC"/>
          <w:sz w:val="20"/>
          <w:lang w:eastAsia="en-GB"/>
        </w:rPr>
      </w:pPr>
      <w:r>
        <w:rPr>
          <w:rFonts w:eastAsia="Times New Roman" w:cs="Arial"/>
          <w:color w:val="000000"/>
          <w:kern w:val="24"/>
          <w:sz w:val="20"/>
          <w:szCs w:val="20"/>
          <w:lang w:eastAsia="en-GB"/>
        </w:rPr>
        <w:t>No hazardous waste or other contaminates to be on part(s) returns</w:t>
      </w:r>
    </w:p>
    <w:p w14:paraId="22D073E4" w14:textId="77777777" w:rsidR="003B5E06" w:rsidRDefault="003B5E06" w:rsidP="003B5E06">
      <w:pPr>
        <w:numPr>
          <w:ilvl w:val="0"/>
          <w:numId w:val="19"/>
        </w:numPr>
        <w:tabs>
          <w:tab w:val="left" w:pos="720"/>
        </w:tabs>
        <w:ind w:left="1267"/>
        <w:rPr>
          <w:rFonts w:eastAsia="Times New Roman"/>
          <w:color w:val="00ABEC"/>
          <w:sz w:val="20"/>
          <w:lang w:eastAsia="en-GB"/>
        </w:rPr>
      </w:pPr>
      <w:r>
        <w:rPr>
          <w:rFonts w:eastAsia="Times New Roman" w:cs="Arial"/>
          <w:color w:val="000000"/>
          <w:kern w:val="24"/>
          <w:sz w:val="20"/>
          <w:szCs w:val="20"/>
          <w:lang w:eastAsia="en-GB"/>
        </w:rPr>
        <w:t>Part(s) must be in a re-sellable condition, new and unused</w:t>
      </w:r>
    </w:p>
    <w:p w14:paraId="31FAC06E" w14:textId="77777777" w:rsidR="003B5E06" w:rsidRDefault="003B5E06" w:rsidP="003B5E06">
      <w:pPr>
        <w:numPr>
          <w:ilvl w:val="0"/>
          <w:numId w:val="19"/>
        </w:numPr>
        <w:tabs>
          <w:tab w:val="left" w:pos="720"/>
        </w:tabs>
        <w:ind w:left="1267"/>
        <w:rPr>
          <w:rFonts w:eastAsia="Times New Roman"/>
          <w:color w:val="00ABEC"/>
          <w:sz w:val="20"/>
          <w:lang w:eastAsia="en-GB"/>
        </w:rPr>
      </w:pPr>
      <w:r>
        <w:rPr>
          <w:rFonts w:eastAsia="Times New Roman" w:cs="Arial"/>
          <w:color w:val="000000"/>
          <w:kern w:val="24"/>
          <w:sz w:val="20"/>
          <w:szCs w:val="20"/>
          <w:lang w:eastAsia="en-GB"/>
        </w:rPr>
        <w:t>All part(s) must be available for collection on an agreed date within 5 working days from the date of the authorised RMA.</w:t>
      </w:r>
    </w:p>
    <w:p w14:paraId="7BB50430" w14:textId="77777777" w:rsidR="003B5E06" w:rsidRDefault="003B5E06" w:rsidP="003B5E06">
      <w:pPr>
        <w:tabs>
          <w:tab w:val="left" w:pos="720"/>
        </w:tabs>
        <w:ind w:left="1267"/>
        <w:rPr>
          <w:rFonts w:eastAsia="Times New Roman"/>
          <w:color w:val="00ABEC"/>
          <w:sz w:val="20"/>
          <w:lang w:eastAsia="en-GB"/>
        </w:rPr>
      </w:pPr>
    </w:p>
    <w:p w14:paraId="6A6EA989" w14:textId="77777777" w:rsidR="003B5E06" w:rsidRDefault="003B5E06" w:rsidP="003B5E06">
      <w:pPr>
        <w:rPr>
          <w:rFonts w:eastAsia="Times New Roman"/>
          <w:lang w:eastAsia="en-GB"/>
        </w:rPr>
      </w:pPr>
      <w:r>
        <w:rPr>
          <w:rFonts w:eastAsia="Calibri" w:cs="Arial"/>
          <w:color w:val="000000"/>
          <w:kern w:val="24"/>
          <w:sz w:val="20"/>
          <w:szCs w:val="20"/>
          <w:lang w:eastAsia="en-GB"/>
        </w:rPr>
        <w:t>We hope that this clarifies the process, and we want to ensure that we all work together to improve parts availability and reduce unnecessary freight and packaging costs across the industry.</w:t>
      </w:r>
    </w:p>
    <w:p w14:paraId="326ACF9A" w14:textId="77777777" w:rsidR="003B5E06" w:rsidRDefault="003B5E06" w:rsidP="003B5E06">
      <w:pPr>
        <w:rPr>
          <w:rFonts w:eastAsia="Times New Roman"/>
          <w:lang w:eastAsia="en-GB"/>
        </w:rPr>
      </w:pPr>
      <w:r>
        <w:rPr>
          <w:rFonts w:eastAsia="Calibri" w:cs="Arial"/>
          <w:color w:val="000000"/>
          <w:kern w:val="24"/>
          <w:sz w:val="20"/>
          <w:szCs w:val="20"/>
          <w:lang w:eastAsia="en-GB"/>
        </w:rPr>
        <w:t>We are committed to providing world-class service and ensuring that our customers have access to all parts as quickly as possible to ensure maximum vehicle uptime.</w:t>
      </w:r>
    </w:p>
    <w:p w14:paraId="46AB10D3" w14:textId="77777777" w:rsidR="003B5E06" w:rsidRDefault="003B5E06" w:rsidP="003B5E06">
      <w:pPr>
        <w:rPr>
          <w:rFonts w:eastAsia="Times New Roman"/>
          <w:lang w:eastAsia="en-GB"/>
        </w:rPr>
      </w:pPr>
      <w:r>
        <w:rPr>
          <w:rFonts w:eastAsia="Calibri" w:cs="Arial"/>
          <w:color w:val="000000"/>
          <w:kern w:val="24"/>
          <w:sz w:val="20"/>
          <w:szCs w:val="20"/>
          <w:lang w:eastAsia="en-GB"/>
        </w:rPr>
        <w:t>If you are unsure of the part you need, we are always here to help and support you either via calling 0845 358 9988 or using our online AD24 platform and live chat! So please feel free to contact us if you have any technical questions.</w:t>
      </w:r>
    </w:p>
    <w:p w14:paraId="37AF593B" w14:textId="6D54F2BE" w:rsidR="000F2460" w:rsidRPr="00671D1F" w:rsidRDefault="000F2460" w:rsidP="00671D1F"/>
    <w:sectPr w:rsidR="000F2460" w:rsidRPr="00671D1F" w:rsidSect="009F4EE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E689" w14:textId="77777777" w:rsidR="00BE1043" w:rsidRDefault="00BE1043" w:rsidP="00F97C33">
      <w:r>
        <w:separator/>
      </w:r>
    </w:p>
  </w:endnote>
  <w:endnote w:type="continuationSeparator" w:id="0">
    <w:p w14:paraId="4AD01C0C" w14:textId="77777777" w:rsidR="00BE1043" w:rsidRDefault="00BE1043" w:rsidP="00F9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3B37" w14:textId="77777777" w:rsidR="00BE1043" w:rsidRDefault="00BE1043" w:rsidP="00F97C33">
      <w:r>
        <w:separator/>
      </w:r>
    </w:p>
  </w:footnote>
  <w:footnote w:type="continuationSeparator" w:id="0">
    <w:p w14:paraId="49831519" w14:textId="77777777" w:rsidR="00BE1043" w:rsidRDefault="00BE1043" w:rsidP="00F9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FB6D" w14:textId="24E1E3F7" w:rsidR="00F97C33" w:rsidRDefault="00F97C33">
    <w:pPr>
      <w:pStyle w:val="Header"/>
    </w:pPr>
    <w:r>
      <w:tab/>
    </w:r>
    <w:r>
      <w:tab/>
    </w:r>
    <w:r>
      <w:tab/>
    </w:r>
    <w:r>
      <w:tab/>
    </w:r>
    <w:r>
      <w:tab/>
    </w:r>
    <w:r>
      <w:tab/>
    </w:r>
    <w:r>
      <w:tab/>
    </w:r>
    <w:r>
      <w:rPr>
        <w:noProof/>
      </w:rPr>
      <w:drawing>
        <wp:inline distT="0" distB="0" distL="0" distR="0" wp14:anchorId="241AC12D" wp14:editId="3171A90D">
          <wp:extent cx="733425" cy="323850"/>
          <wp:effectExtent l="0" t="0" r="9525" b="0"/>
          <wp:docPr id="1" name="Picture 7" descr="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Logo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957"/>
    <w:multiLevelType w:val="multilevel"/>
    <w:tmpl w:val="D36C8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87D9D"/>
    <w:multiLevelType w:val="multilevel"/>
    <w:tmpl w:val="72746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64651"/>
    <w:multiLevelType w:val="hybridMultilevel"/>
    <w:tmpl w:val="C876F014"/>
    <w:lvl w:ilvl="0" w:tplc="EBC6C656">
      <w:start w:val="1"/>
      <w:numFmt w:val="bullet"/>
      <w:lvlText w:val=""/>
      <w:lvlJc w:val="left"/>
      <w:pPr>
        <w:tabs>
          <w:tab w:val="num" w:pos="720"/>
        </w:tabs>
        <w:ind w:left="720" w:hanging="360"/>
      </w:pPr>
      <w:rPr>
        <w:rFonts w:ascii="Symbol" w:hAnsi="Symbol" w:hint="default"/>
      </w:rPr>
    </w:lvl>
    <w:lvl w:ilvl="1" w:tplc="47DA0C7E">
      <w:start w:val="1"/>
      <w:numFmt w:val="bullet"/>
      <w:lvlText w:val=""/>
      <w:lvlJc w:val="left"/>
      <w:pPr>
        <w:tabs>
          <w:tab w:val="num" w:pos="1440"/>
        </w:tabs>
        <w:ind w:left="1440" w:hanging="360"/>
      </w:pPr>
      <w:rPr>
        <w:rFonts w:ascii="Symbol" w:hAnsi="Symbol" w:hint="default"/>
      </w:rPr>
    </w:lvl>
    <w:lvl w:ilvl="2" w:tplc="7FCE87A6">
      <w:start w:val="1"/>
      <w:numFmt w:val="bullet"/>
      <w:lvlText w:val=""/>
      <w:lvlJc w:val="left"/>
      <w:pPr>
        <w:tabs>
          <w:tab w:val="num" w:pos="2160"/>
        </w:tabs>
        <w:ind w:left="2160" w:hanging="360"/>
      </w:pPr>
      <w:rPr>
        <w:rFonts w:ascii="Symbol" w:hAnsi="Symbol" w:hint="default"/>
      </w:rPr>
    </w:lvl>
    <w:lvl w:ilvl="3" w:tplc="7F5EAC26">
      <w:start w:val="1"/>
      <w:numFmt w:val="bullet"/>
      <w:lvlText w:val=""/>
      <w:lvlJc w:val="left"/>
      <w:pPr>
        <w:tabs>
          <w:tab w:val="num" w:pos="2880"/>
        </w:tabs>
        <w:ind w:left="2880" w:hanging="360"/>
      </w:pPr>
      <w:rPr>
        <w:rFonts w:ascii="Symbol" w:hAnsi="Symbol" w:hint="default"/>
      </w:rPr>
    </w:lvl>
    <w:lvl w:ilvl="4" w:tplc="D2EC45F0">
      <w:start w:val="1"/>
      <w:numFmt w:val="bullet"/>
      <w:lvlText w:val=""/>
      <w:lvlJc w:val="left"/>
      <w:pPr>
        <w:tabs>
          <w:tab w:val="num" w:pos="3600"/>
        </w:tabs>
        <w:ind w:left="3600" w:hanging="360"/>
      </w:pPr>
      <w:rPr>
        <w:rFonts w:ascii="Symbol" w:hAnsi="Symbol" w:hint="default"/>
      </w:rPr>
    </w:lvl>
    <w:lvl w:ilvl="5" w:tplc="5B403850">
      <w:start w:val="1"/>
      <w:numFmt w:val="bullet"/>
      <w:lvlText w:val=""/>
      <w:lvlJc w:val="left"/>
      <w:pPr>
        <w:tabs>
          <w:tab w:val="num" w:pos="4320"/>
        </w:tabs>
        <w:ind w:left="4320" w:hanging="360"/>
      </w:pPr>
      <w:rPr>
        <w:rFonts w:ascii="Symbol" w:hAnsi="Symbol" w:hint="default"/>
      </w:rPr>
    </w:lvl>
    <w:lvl w:ilvl="6" w:tplc="B3C87984">
      <w:start w:val="1"/>
      <w:numFmt w:val="bullet"/>
      <w:lvlText w:val=""/>
      <w:lvlJc w:val="left"/>
      <w:pPr>
        <w:tabs>
          <w:tab w:val="num" w:pos="5040"/>
        </w:tabs>
        <w:ind w:left="5040" w:hanging="360"/>
      </w:pPr>
      <w:rPr>
        <w:rFonts w:ascii="Symbol" w:hAnsi="Symbol" w:hint="default"/>
      </w:rPr>
    </w:lvl>
    <w:lvl w:ilvl="7" w:tplc="241228F8">
      <w:start w:val="1"/>
      <w:numFmt w:val="bullet"/>
      <w:lvlText w:val=""/>
      <w:lvlJc w:val="left"/>
      <w:pPr>
        <w:tabs>
          <w:tab w:val="num" w:pos="5760"/>
        </w:tabs>
        <w:ind w:left="5760" w:hanging="360"/>
      </w:pPr>
      <w:rPr>
        <w:rFonts w:ascii="Symbol" w:hAnsi="Symbol" w:hint="default"/>
      </w:rPr>
    </w:lvl>
    <w:lvl w:ilvl="8" w:tplc="0C546BF0">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12A75EF"/>
    <w:multiLevelType w:val="multilevel"/>
    <w:tmpl w:val="34F2A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A450A"/>
    <w:multiLevelType w:val="hybridMultilevel"/>
    <w:tmpl w:val="89761F1A"/>
    <w:lvl w:ilvl="0" w:tplc="ACDC0A2C">
      <w:start w:val="1"/>
      <w:numFmt w:val="bullet"/>
      <w:lvlText w:val=""/>
      <w:lvlJc w:val="left"/>
      <w:pPr>
        <w:tabs>
          <w:tab w:val="num" w:pos="720"/>
        </w:tabs>
        <w:ind w:left="720" w:hanging="360"/>
      </w:pPr>
      <w:rPr>
        <w:rFonts w:ascii="Symbol" w:hAnsi="Symbol" w:hint="default"/>
      </w:rPr>
    </w:lvl>
    <w:lvl w:ilvl="1" w:tplc="B8CCF8A4">
      <w:start w:val="1"/>
      <w:numFmt w:val="bullet"/>
      <w:lvlText w:val=""/>
      <w:lvlJc w:val="left"/>
      <w:pPr>
        <w:tabs>
          <w:tab w:val="num" w:pos="1440"/>
        </w:tabs>
        <w:ind w:left="1440" w:hanging="360"/>
      </w:pPr>
      <w:rPr>
        <w:rFonts w:ascii="Symbol" w:hAnsi="Symbol" w:hint="default"/>
      </w:rPr>
    </w:lvl>
    <w:lvl w:ilvl="2" w:tplc="4DDC44D0">
      <w:start w:val="1"/>
      <w:numFmt w:val="bullet"/>
      <w:lvlText w:val=""/>
      <w:lvlJc w:val="left"/>
      <w:pPr>
        <w:tabs>
          <w:tab w:val="num" w:pos="2160"/>
        </w:tabs>
        <w:ind w:left="2160" w:hanging="360"/>
      </w:pPr>
      <w:rPr>
        <w:rFonts w:ascii="Symbol" w:hAnsi="Symbol" w:hint="default"/>
      </w:rPr>
    </w:lvl>
    <w:lvl w:ilvl="3" w:tplc="38FEF298">
      <w:start w:val="1"/>
      <w:numFmt w:val="bullet"/>
      <w:lvlText w:val=""/>
      <w:lvlJc w:val="left"/>
      <w:pPr>
        <w:tabs>
          <w:tab w:val="num" w:pos="2880"/>
        </w:tabs>
        <w:ind w:left="2880" w:hanging="360"/>
      </w:pPr>
      <w:rPr>
        <w:rFonts w:ascii="Symbol" w:hAnsi="Symbol" w:hint="default"/>
      </w:rPr>
    </w:lvl>
    <w:lvl w:ilvl="4" w:tplc="787E18CA">
      <w:start w:val="1"/>
      <w:numFmt w:val="bullet"/>
      <w:lvlText w:val=""/>
      <w:lvlJc w:val="left"/>
      <w:pPr>
        <w:tabs>
          <w:tab w:val="num" w:pos="3600"/>
        </w:tabs>
        <w:ind w:left="3600" w:hanging="360"/>
      </w:pPr>
      <w:rPr>
        <w:rFonts w:ascii="Symbol" w:hAnsi="Symbol" w:hint="default"/>
      </w:rPr>
    </w:lvl>
    <w:lvl w:ilvl="5" w:tplc="67DCE912">
      <w:start w:val="1"/>
      <w:numFmt w:val="bullet"/>
      <w:lvlText w:val=""/>
      <w:lvlJc w:val="left"/>
      <w:pPr>
        <w:tabs>
          <w:tab w:val="num" w:pos="4320"/>
        </w:tabs>
        <w:ind w:left="4320" w:hanging="360"/>
      </w:pPr>
      <w:rPr>
        <w:rFonts w:ascii="Symbol" w:hAnsi="Symbol" w:hint="default"/>
      </w:rPr>
    </w:lvl>
    <w:lvl w:ilvl="6" w:tplc="F650012E">
      <w:start w:val="1"/>
      <w:numFmt w:val="bullet"/>
      <w:lvlText w:val=""/>
      <w:lvlJc w:val="left"/>
      <w:pPr>
        <w:tabs>
          <w:tab w:val="num" w:pos="5040"/>
        </w:tabs>
        <w:ind w:left="5040" w:hanging="360"/>
      </w:pPr>
      <w:rPr>
        <w:rFonts w:ascii="Symbol" w:hAnsi="Symbol" w:hint="default"/>
      </w:rPr>
    </w:lvl>
    <w:lvl w:ilvl="7" w:tplc="A484CE66">
      <w:start w:val="1"/>
      <w:numFmt w:val="bullet"/>
      <w:lvlText w:val=""/>
      <w:lvlJc w:val="left"/>
      <w:pPr>
        <w:tabs>
          <w:tab w:val="num" w:pos="5760"/>
        </w:tabs>
        <w:ind w:left="5760" w:hanging="360"/>
      </w:pPr>
      <w:rPr>
        <w:rFonts w:ascii="Symbol" w:hAnsi="Symbol" w:hint="default"/>
      </w:rPr>
    </w:lvl>
    <w:lvl w:ilvl="8" w:tplc="AA527DA6">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22778A"/>
    <w:multiLevelType w:val="hybridMultilevel"/>
    <w:tmpl w:val="D692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F4A2C"/>
    <w:multiLevelType w:val="hybridMultilevel"/>
    <w:tmpl w:val="A334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43BFA"/>
    <w:multiLevelType w:val="multilevel"/>
    <w:tmpl w:val="55924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63DDA"/>
    <w:multiLevelType w:val="hybridMultilevel"/>
    <w:tmpl w:val="4E8E0AC6"/>
    <w:lvl w:ilvl="0" w:tplc="CCAA0DE8">
      <w:start w:val="1"/>
      <w:numFmt w:val="bullet"/>
      <w:lvlText w:val=""/>
      <w:lvlJc w:val="left"/>
      <w:pPr>
        <w:tabs>
          <w:tab w:val="num" w:pos="720"/>
        </w:tabs>
        <w:ind w:left="720" w:hanging="360"/>
      </w:pPr>
      <w:rPr>
        <w:rFonts w:ascii="Symbol" w:hAnsi="Symbol" w:hint="default"/>
      </w:rPr>
    </w:lvl>
    <w:lvl w:ilvl="1" w:tplc="DD76B270">
      <w:start w:val="1"/>
      <w:numFmt w:val="bullet"/>
      <w:lvlText w:val=""/>
      <w:lvlJc w:val="left"/>
      <w:pPr>
        <w:tabs>
          <w:tab w:val="num" w:pos="1440"/>
        </w:tabs>
        <w:ind w:left="1440" w:hanging="360"/>
      </w:pPr>
      <w:rPr>
        <w:rFonts w:ascii="Symbol" w:hAnsi="Symbol" w:hint="default"/>
      </w:rPr>
    </w:lvl>
    <w:lvl w:ilvl="2" w:tplc="02B43554">
      <w:start w:val="1"/>
      <w:numFmt w:val="bullet"/>
      <w:lvlText w:val=""/>
      <w:lvlJc w:val="left"/>
      <w:pPr>
        <w:tabs>
          <w:tab w:val="num" w:pos="2160"/>
        </w:tabs>
        <w:ind w:left="2160" w:hanging="360"/>
      </w:pPr>
      <w:rPr>
        <w:rFonts w:ascii="Symbol" w:hAnsi="Symbol" w:hint="default"/>
      </w:rPr>
    </w:lvl>
    <w:lvl w:ilvl="3" w:tplc="54B6456A">
      <w:start w:val="1"/>
      <w:numFmt w:val="bullet"/>
      <w:lvlText w:val=""/>
      <w:lvlJc w:val="left"/>
      <w:pPr>
        <w:tabs>
          <w:tab w:val="num" w:pos="2880"/>
        </w:tabs>
        <w:ind w:left="2880" w:hanging="360"/>
      </w:pPr>
      <w:rPr>
        <w:rFonts w:ascii="Symbol" w:hAnsi="Symbol" w:hint="default"/>
      </w:rPr>
    </w:lvl>
    <w:lvl w:ilvl="4" w:tplc="6680D590">
      <w:start w:val="1"/>
      <w:numFmt w:val="bullet"/>
      <w:lvlText w:val=""/>
      <w:lvlJc w:val="left"/>
      <w:pPr>
        <w:tabs>
          <w:tab w:val="num" w:pos="3600"/>
        </w:tabs>
        <w:ind w:left="3600" w:hanging="360"/>
      </w:pPr>
      <w:rPr>
        <w:rFonts w:ascii="Symbol" w:hAnsi="Symbol" w:hint="default"/>
      </w:rPr>
    </w:lvl>
    <w:lvl w:ilvl="5" w:tplc="7B5280FC">
      <w:start w:val="1"/>
      <w:numFmt w:val="bullet"/>
      <w:lvlText w:val=""/>
      <w:lvlJc w:val="left"/>
      <w:pPr>
        <w:tabs>
          <w:tab w:val="num" w:pos="4320"/>
        </w:tabs>
        <w:ind w:left="4320" w:hanging="360"/>
      </w:pPr>
      <w:rPr>
        <w:rFonts w:ascii="Symbol" w:hAnsi="Symbol" w:hint="default"/>
      </w:rPr>
    </w:lvl>
    <w:lvl w:ilvl="6" w:tplc="A798E742">
      <w:start w:val="1"/>
      <w:numFmt w:val="bullet"/>
      <w:lvlText w:val=""/>
      <w:lvlJc w:val="left"/>
      <w:pPr>
        <w:tabs>
          <w:tab w:val="num" w:pos="5040"/>
        </w:tabs>
        <w:ind w:left="5040" w:hanging="360"/>
      </w:pPr>
      <w:rPr>
        <w:rFonts w:ascii="Symbol" w:hAnsi="Symbol" w:hint="default"/>
      </w:rPr>
    </w:lvl>
    <w:lvl w:ilvl="7" w:tplc="647A0056">
      <w:start w:val="1"/>
      <w:numFmt w:val="bullet"/>
      <w:lvlText w:val=""/>
      <w:lvlJc w:val="left"/>
      <w:pPr>
        <w:tabs>
          <w:tab w:val="num" w:pos="5760"/>
        </w:tabs>
        <w:ind w:left="5760" w:hanging="360"/>
      </w:pPr>
      <w:rPr>
        <w:rFonts w:ascii="Symbol" w:hAnsi="Symbol" w:hint="default"/>
      </w:rPr>
    </w:lvl>
    <w:lvl w:ilvl="8" w:tplc="58B80EA2">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362390B"/>
    <w:multiLevelType w:val="multilevel"/>
    <w:tmpl w:val="421ED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E701DC"/>
    <w:multiLevelType w:val="multilevel"/>
    <w:tmpl w:val="1FDCB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A443C3"/>
    <w:multiLevelType w:val="multilevel"/>
    <w:tmpl w:val="9D58D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6135708">
    <w:abstractNumId w:val="5"/>
  </w:num>
  <w:num w:numId="2" w16cid:durableId="1836454847">
    <w:abstractNumId w:val="6"/>
  </w:num>
  <w:num w:numId="3" w16cid:durableId="1001012132">
    <w:abstractNumId w:val="9"/>
  </w:num>
  <w:num w:numId="4" w16cid:durableId="411393297">
    <w:abstractNumId w:val="11"/>
  </w:num>
  <w:num w:numId="5" w16cid:durableId="458498356">
    <w:abstractNumId w:val="3"/>
  </w:num>
  <w:num w:numId="6" w16cid:durableId="311520765">
    <w:abstractNumId w:val="7"/>
  </w:num>
  <w:num w:numId="7" w16cid:durableId="1243107049">
    <w:abstractNumId w:val="0"/>
  </w:num>
  <w:num w:numId="8" w16cid:durableId="1531381466">
    <w:abstractNumId w:val="1"/>
  </w:num>
  <w:num w:numId="9" w16cid:durableId="996301362">
    <w:abstractNumId w:val="10"/>
  </w:num>
  <w:num w:numId="10" w16cid:durableId="1738937940">
    <w:abstractNumId w:val="9"/>
  </w:num>
  <w:num w:numId="11" w16cid:durableId="337003060">
    <w:abstractNumId w:val="11"/>
  </w:num>
  <w:num w:numId="12" w16cid:durableId="1312641684">
    <w:abstractNumId w:val="3"/>
  </w:num>
  <w:num w:numId="13" w16cid:durableId="660891342">
    <w:abstractNumId w:val="7"/>
  </w:num>
  <w:num w:numId="14" w16cid:durableId="2106225851">
    <w:abstractNumId w:val="0"/>
  </w:num>
  <w:num w:numId="15" w16cid:durableId="1792673365">
    <w:abstractNumId w:val="1"/>
  </w:num>
  <w:num w:numId="16" w16cid:durableId="41751802">
    <w:abstractNumId w:val="10"/>
  </w:num>
  <w:num w:numId="17" w16cid:durableId="486551082">
    <w:abstractNumId w:val="8"/>
  </w:num>
  <w:num w:numId="18" w16cid:durableId="755521767">
    <w:abstractNumId w:val="4"/>
  </w:num>
  <w:num w:numId="19" w16cid:durableId="127283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97"/>
    <w:rsid w:val="00007210"/>
    <w:rsid w:val="000B515B"/>
    <w:rsid w:val="000F2460"/>
    <w:rsid w:val="001E1F1E"/>
    <w:rsid w:val="002F098B"/>
    <w:rsid w:val="00315712"/>
    <w:rsid w:val="003B5E06"/>
    <w:rsid w:val="003F29C0"/>
    <w:rsid w:val="004D5F6C"/>
    <w:rsid w:val="005F60A0"/>
    <w:rsid w:val="00671D1F"/>
    <w:rsid w:val="00685597"/>
    <w:rsid w:val="006D7745"/>
    <w:rsid w:val="006E4CF8"/>
    <w:rsid w:val="007113F2"/>
    <w:rsid w:val="007D46B0"/>
    <w:rsid w:val="007E7207"/>
    <w:rsid w:val="00855B24"/>
    <w:rsid w:val="00876FAB"/>
    <w:rsid w:val="009764A6"/>
    <w:rsid w:val="009F4EE0"/>
    <w:rsid w:val="00A53E06"/>
    <w:rsid w:val="00AD32AC"/>
    <w:rsid w:val="00AF0E7E"/>
    <w:rsid w:val="00B95488"/>
    <w:rsid w:val="00BE1043"/>
    <w:rsid w:val="00C02840"/>
    <w:rsid w:val="00C14974"/>
    <w:rsid w:val="00D57090"/>
    <w:rsid w:val="00F97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812CF"/>
  <w15:chartTrackingRefBased/>
  <w15:docId w15:val="{5E31FB56-793D-4725-A24B-5D19A54F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5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F6C"/>
    <w:pPr>
      <w:ind w:left="720"/>
      <w:contextualSpacing/>
    </w:pPr>
  </w:style>
  <w:style w:type="paragraph" w:styleId="Header">
    <w:name w:val="header"/>
    <w:basedOn w:val="Normal"/>
    <w:link w:val="HeaderChar"/>
    <w:uiPriority w:val="99"/>
    <w:unhideWhenUsed/>
    <w:rsid w:val="00F97C33"/>
    <w:pPr>
      <w:tabs>
        <w:tab w:val="center" w:pos="4513"/>
        <w:tab w:val="right" w:pos="9026"/>
      </w:tabs>
    </w:pPr>
  </w:style>
  <w:style w:type="character" w:customStyle="1" w:styleId="HeaderChar">
    <w:name w:val="Header Char"/>
    <w:basedOn w:val="DefaultParagraphFont"/>
    <w:link w:val="Header"/>
    <w:uiPriority w:val="99"/>
    <w:rsid w:val="00F97C33"/>
    <w:rPr>
      <w:rFonts w:ascii="Calibri" w:hAnsi="Calibri" w:cs="Calibri"/>
    </w:rPr>
  </w:style>
  <w:style w:type="paragraph" w:styleId="Footer">
    <w:name w:val="footer"/>
    <w:basedOn w:val="Normal"/>
    <w:link w:val="FooterChar"/>
    <w:uiPriority w:val="99"/>
    <w:unhideWhenUsed/>
    <w:rsid w:val="00F97C33"/>
    <w:pPr>
      <w:tabs>
        <w:tab w:val="center" w:pos="4513"/>
        <w:tab w:val="right" w:pos="9026"/>
      </w:tabs>
    </w:pPr>
  </w:style>
  <w:style w:type="character" w:customStyle="1" w:styleId="FooterChar">
    <w:name w:val="Footer Char"/>
    <w:basedOn w:val="DefaultParagraphFont"/>
    <w:link w:val="Footer"/>
    <w:uiPriority w:val="99"/>
    <w:rsid w:val="00F97C33"/>
    <w:rPr>
      <w:rFonts w:ascii="Calibri" w:hAnsi="Calibri" w:cs="Calibri"/>
    </w:rPr>
  </w:style>
  <w:style w:type="paragraph" w:styleId="NormalWeb">
    <w:name w:val="Normal (Web)"/>
    <w:basedOn w:val="Normal"/>
    <w:uiPriority w:val="99"/>
    <w:semiHidden/>
    <w:unhideWhenUsed/>
    <w:rsid w:val="00C02840"/>
    <w:pPr>
      <w:spacing w:before="100" w:beforeAutospacing="1" w:after="100" w:afterAutospacing="1"/>
    </w:pPr>
    <w:rPr>
      <w:lang w:eastAsia="en-GB"/>
    </w:rPr>
  </w:style>
  <w:style w:type="character" w:styleId="Strong">
    <w:name w:val="Strong"/>
    <w:basedOn w:val="DefaultParagraphFont"/>
    <w:uiPriority w:val="22"/>
    <w:qFormat/>
    <w:rsid w:val="00C02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78719">
      <w:bodyDiv w:val="1"/>
      <w:marLeft w:val="0"/>
      <w:marRight w:val="0"/>
      <w:marTop w:val="0"/>
      <w:marBottom w:val="0"/>
      <w:divBdr>
        <w:top w:val="none" w:sz="0" w:space="0" w:color="auto"/>
        <w:left w:val="none" w:sz="0" w:space="0" w:color="auto"/>
        <w:bottom w:val="none" w:sz="0" w:space="0" w:color="auto"/>
        <w:right w:val="none" w:sz="0" w:space="0" w:color="auto"/>
      </w:divBdr>
    </w:div>
    <w:div w:id="1372464251">
      <w:bodyDiv w:val="1"/>
      <w:marLeft w:val="0"/>
      <w:marRight w:val="0"/>
      <w:marTop w:val="0"/>
      <w:marBottom w:val="0"/>
      <w:divBdr>
        <w:top w:val="none" w:sz="0" w:space="0" w:color="auto"/>
        <w:left w:val="none" w:sz="0" w:space="0" w:color="auto"/>
        <w:bottom w:val="none" w:sz="0" w:space="0" w:color="auto"/>
        <w:right w:val="none" w:sz="0" w:space="0" w:color="auto"/>
      </w:divBdr>
    </w:div>
    <w:div w:id="1812482067">
      <w:bodyDiv w:val="1"/>
      <w:marLeft w:val="0"/>
      <w:marRight w:val="0"/>
      <w:marTop w:val="0"/>
      <w:marBottom w:val="0"/>
      <w:divBdr>
        <w:top w:val="none" w:sz="0" w:space="0" w:color="auto"/>
        <w:left w:val="none" w:sz="0" w:space="0" w:color="auto"/>
        <w:bottom w:val="none" w:sz="0" w:space="0" w:color="auto"/>
        <w:right w:val="none" w:sz="0" w:space="0" w:color="auto"/>
      </w:divBdr>
    </w:div>
    <w:div w:id="21401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Jackson</dc:creator>
  <cp:keywords/>
  <dc:description/>
  <cp:lastModifiedBy>Cameron Graham</cp:lastModifiedBy>
  <cp:revision>2</cp:revision>
  <dcterms:created xsi:type="dcterms:W3CDTF">2023-02-07T08:46:00Z</dcterms:created>
  <dcterms:modified xsi:type="dcterms:W3CDTF">2023-02-07T08:46:00Z</dcterms:modified>
</cp:coreProperties>
</file>